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4F4E" w14:textId="4F8917F4" w:rsidR="00F338DF" w:rsidRPr="00A93E82" w:rsidRDefault="00A93E82" w:rsidP="004D3F08">
      <w:pPr>
        <w:pStyle w:val="NoParagraphStyle"/>
        <w:spacing w:line="240" w:lineRule="auto"/>
        <w:jc w:val="center"/>
        <w:rPr>
          <w:rFonts w:ascii="Arial Black" w:hAnsi="Arial Black" w:cs="Arial"/>
          <w:b/>
          <w:bCs/>
          <w:sz w:val="28"/>
          <w:szCs w:val="28"/>
        </w:rPr>
      </w:pPr>
      <w:r>
        <w:rPr>
          <w:noProof/>
        </w:rPr>
        <w:drawing>
          <wp:anchor distT="0" distB="0" distL="114300" distR="114300" simplePos="0" relativeHeight="251658240" behindDoc="0" locked="0" layoutInCell="1" allowOverlap="1" wp14:anchorId="45EEB0B2" wp14:editId="2D297FD9">
            <wp:simplePos x="0" y="0"/>
            <wp:positionH relativeFrom="column">
              <wp:posOffset>-15875</wp:posOffset>
            </wp:positionH>
            <wp:positionV relativeFrom="paragraph">
              <wp:posOffset>-116836</wp:posOffset>
            </wp:positionV>
            <wp:extent cx="1415777" cy="594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BO Swoosh Logo.JPG"/>
                    <pic:cNvPicPr/>
                  </pic:nvPicPr>
                  <pic:blipFill>
                    <a:blip r:embed="rId8">
                      <a:extLst>
                        <a:ext uri="{28A0092B-C50C-407E-A947-70E740481C1C}">
                          <a14:useLocalDpi xmlns:a14="http://schemas.microsoft.com/office/drawing/2010/main" val="0"/>
                        </a:ext>
                      </a:extLst>
                    </a:blip>
                    <a:stretch>
                      <a:fillRect/>
                    </a:stretch>
                  </pic:blipFill>
                  <pic:spPr>
                    <a:xfrm>
                      <a:off x="0" y="0"/>
                      <a:ext cx="1415777" cy="594640"/>
                    </a:xfrm>
                    <a:prstGeom prst="rect">
                      <a:avLst/>
                    </a:prstGeom>
                  </pic:spPr>
                </pic:pic>
              </a:graphicData>
            </a:graphic>
            <wp14:sizeRelH relativeFrom="margin">
              <wp14:pctWidth>0</wp14:pctWidth>
            </wp14:sizeRelH>
            <wp14:sizeRelV relativeFrom="margin">
              <wp14:pctHeight>0</wp14:pctHeight>
            </wp14:sizeRelV>
          </wp:anchor>
        </w:drawing>
      </w:r>
      <w:r w:rsidR="00F338DF" w:rsidRPr="00A93E82">
        <w:rPr>
          <w:rFonts w:ascii="Arial Black" w:hAnsi="Arial Black" w:cs="Arial"/>
          <w:b/>
          <w:bCs/>
          <w:sz w:val="36"/>
          <w:szCs w:val="36"/>
        </w:rPr>
        <w:t>INSTRUCTIONS TO SCORERS</w:t>
      </w:r>
    </w:p>
    <w:p w14:paraId="5E8A23FF" w14:textId="0ADB374C" w:rsidR="00A0397E" w:rsidRPr="00416867" w:rsidRDefault="00F338DF" w:rsidP="004D3F08">
      <w:pPr>
        <w:pStyle w:val="NoParagraphStyle"/>
        <w:spacing w:before="80" w:after="120" w:line="240" w:lineRule="auto"/>
        <w:jc w:val="center"/>
        <w:rPr>
          <w:rFonts w:ascii="Arial" w:hAnsi="Arial" w:cs="Arial"/>
          <w:b/>
          <w:sz w:val="16"/>
          <w:szCs w:val="16"/>
        </w:rPr>
      </w:pPr>
      <w:r w:rsidRPr="00416867">
        <w:rPr>
          <w:rFonts w:ascii="Arial" w:hAnsi="Arial" w:cs="Arial"/>
          <w:b/>
          <w:sz w:val="16"/>
          <w:szCs w:val="16"/>
        </w:rPr>
        <w:t>Prepared by the International Association of Approved Basketball Officials, Inc.</w:t>
      </w:r>
      <w:r w:rsidR="00A0397E" w:rsidRPr="00416867">
        <w:rPr>
          <w:rFonts w:ascii="Arial" w:hAnsi="Arial" w:cs="Arial"/>
          <w:b/>
          <w:sz w:val="16"/>
          <w:szCs w:val="16"/>
        </w:rPr>
        <w:t xml:space="preserve"> </w:t>
      </w:r>
    </w:p>
    <w:p w14:paraId="68B0D2F1" w14:textId="54CCEA17" w:rsidR="00F27C98" w:rsidRPr="00A93E82" w:rsidRDefault="005C7BAE" w:rsidP="00B51179">
      <w:pPr>
        <w:pStyle w:val="MainBullets"/>
      </w:pPr>
      <w:r w:rsidRPr="00A93E82">
        <w:t>Y</w:t>
      </w:r>
      <w:r w:rsidR="00F27C98" w:rsidRPr="00A93E82">
        <w:t xml:space="preserve">ou are an official and a vital part of the contest. Your cooperation with the game officials </w:t>
      </w:r>
      <w:r w:rsidR="00A3452C" w:rsidRPr="00A93E82">
        <w:t>is greatly appreciated</w:t>
      </w:r>
      <w:r w:rsidR="00A9305D" w:rsidRPr="00A93E82">
        <w:t>.</w:t>
      </w:r>
    </w:p>
    <w:p w14:paraId="6299516C" w14:textId="538C5A0D" w:rsidR="00AC349E" w:rsidRPr="00A93E82" w:rsidRDefault="00B028E7" w:rsidP="00B51179">
      <w:pPr>
        <w:pStyle w:val="MainBullets"/>
      </w:pPr>
      <w:r>
        <w:t>As the official scorer, please m</w:t>
      </w:r>
      <w:r w:rsidR="00AC349E" w:rsidRPr="00A93E82">
        <w:t xml:space="preserve">aintain </w:t>
      </w:r>
      <w:r>
        <w:t xml:space="preserve">your </w:t>
      </w:r>
      <w:r w:rsidR="00AC349E" w:rsidRPr="00A93E82">
        <w:t>impartiality throughout the game</w:t>
      </w:r>
      <w:r w:rsidR="00C40066" w:rsidRPr="00A93E82">
        <w:t>.</w:t>
      </w:r>
      <w:r w:rsidR="00AC349E" w:rsidRPr="00A93E82">
        <w:t xml:space="preserve"> </w:t>
      </w:r>
    </w:p>
    <w:p w14:paraId="2ED58F53" w14:textId="75BE8505" w:rsidR="00F27C98" w:rsidRPr="00A93E82" w:rsidRDefault="00F27C98" w:rsidP="00B51179">
      <w:pPr>
        <w:pStyle w:val="MainBullets"/>
      </w:pPr>
      <w:r w:rsidRPr="00A93E82">
        <w:t xml:space="preserve">Participate in pregame meeting with </w:t>
      </w:r>
      <w:r w:rsidR="00772690" w:rsidRPr="00A93E82">
        <w:t xml:space="preserve">the </w:t>
      </w:r>
      <w:r w:rsidRPr="00A93E82">
        <w:t>Referee</w:t>
      </w:r>
      <w:r w:rsidR="00A9305D" w:rsidRPr="00A93E82">
        <w:t>.</w:t>
      </w:r>
    </w:p>
    <w:p w14:paraId="51E83CFE" w14:textId="5721DBDF" w:rsidR="00F27C98" w:rsidRPr="00A93E82" w:rsidRDefault="00F27C98" w:rsidP="00B51179">
      <w:pPr>
        <w:pStyle w:val="MainBullets"/>
      </w:pPr>
      <w:r w:rsidRPr="00A93E82">
        <w:t>Wear a black and white striped garment</w:t>
      </w:r>
      <w:r w:rsidR="00A9305D" w:rsidRPr="00A93E82">
        <w:t>.</w:t>
      </w:r>
    </w:p>
    <w:p w14:paraId="5578ADF2" w14:textId="1FAC0529" w:rsidR="00F27C98" w:rsidRPr="00A93E82" w:rsidRDefault="00F27C98" w:rsidP="00B51179">
      <w:pPr>
        <w:pStyle w:val="MainBullets"/>
      </w:pPr>
      <w:r w:rsidRPr="00A93E82">
        <w:t>Be seated next to the timer</w:t>
      </w:r>
      <w:r w:rsidR="00277EA4" w:rsidRPr="00A93E82">
        <w:t xml:space="preserve"> and visiting scorer,</w:t>
      </w:r>
      <w:r w:rsidR="008163B7" w:rsidRPr="00A93E82">
        <w:t xml:space="preserve"> </w:t>
      </w:r>
      <w:r w:rsidR="00772690" w:rsidRPr="00A93E82">
        <w:t>if possible</w:t>
      </w:r>
      <w:r w:rsidR="000F6466" w:rsidRPr="00A93E82">
        <w:t xml:space="preserve"> (</w:t>
      </w:r>
      <w:r w:rsidR="000835CC" w:rsidRPr="00A93E82">
        <w:t>s</w:t>
      </w:r>
      <w:r w:rsidR="000F6466" w:rsidRPr="00A93E82">
        <w:t xml:space="preserve">trongly </w:t>
      </w:r>
      <w:r w:rsidR="000835CC" w:rsidRPr="00A93E82">
        <w:t>s</w:t>
      </w:r>
      <w:r w:rsidR="000F6466" w:rsidRPr="00A93E82">
        <w:t>uggested)</w:t>
      </w:r>
      <w:r w:rsidR="000835CC" w:rsidRPr="00A93E82">
        <w:t>.</w:t>
      </w:r>
    </w:p>
    <w:p w14:paraId="11B5F64F" w14:textId="27AE347B" w:rsidR="00F27C98" w:rsidRPr="00A93E82" w:rsidRDefault="00F27C98" w:rsidP="00B51179">
      <w:pPr>
        <w:pStyle w:val="MainBullets"/>
      </w:pPr>
      <w:r w:rsidRPr="00A93E82">
        <w:t>Be attentive and maintain focus during entire game</w:t>
      </w:r>
      <w:r w:rsidR="008850F0" w:rsidRPr="00A93E82">
        <w:t>;</w:t>
      </w:r>
      <w:r w:rsidRPr="00A93E82">
        <w:t xml:space="preserve"> avoid distractions</w:t>
      </w:r>
      <w:r w:rsidR="00A9305D" w:rsidRPr="00A93E82">
        <w:t>.</w:t>
      </w:r>
      <w:r w:rsidR="00BF694C" w:rsidRPr="00A93E82">
        <w:t xml:space="preserve"> (</w:t>
      </w:r>
      <w:r w:rsidR="00C40066" w:rsidRPr="00A93E82">
        <w:t>N</w:t>
      </w:r>
      <w:r w:rsidR="00BF694C" w:rsidRPr="00A93E82">
        <w:t>o cell phone usage during the game</w:t>
      </w:r>
      <w:r w:rsidR="00C40066" w:rsidRPr="00A93E82">
        <w:t>.</w:t>
      </w:r>
      <w:r w:rsidR="00BF694C" w:rsidRPr="00A93E82">
        <w:t>)</w:t>
      </w:r>
    </w:p>
    <w:p w14:paraId="0CB6DC91" w14:textId="61200E06" w:rsidR="00F27C98" w:rsidRPr="00A93E82" w:rsidRDefault="00F27C98" w:rsidP="00B51179">
      <w:pPr>
        <w:pStyle w:val="MainBullets"/>
      </w:pPr>
      <w:r w:rsidRPr="00A93E82">
        <w:t>Maintain eye contact with reporting official</w:t>
      </w:r>
      <w:r w:rsidR="000F6466" w:rsidRPr="00A93E82">
        <w:t xml:space="preserve"> (even if you think you are sure what the official has called)</w:t>
      </w:r>
      <w:r w:rsidR="004E6126" w:rsidRPr="00A93E82">
        <w:t>.</w:t>
      </w:r>
    </w:p>
    <w:p w14:paraId="30CAF428" w14:textId="3F88155B" w:rsidR="008163B7" w:rsidRPr="00A93E82" w:rsidRDefault="008163B7" w:rsidP="00B51179">
      <w:pPr>
        <w:pStyle w:val="MainBullets"/>
      </w:pPr>
      <w:r w:rsidRPr="00A93E82">
        <w:t xml:space="preserve">Home team scorebook is the official </w:t>
      </w:r>
      <w:r w:rsidR="00A93E82" w:rsidRPr="00A93E82">
        <w:t>scorebook</w:t>
      </w:r>
      <w:r w:rsidR="00A93E82">
        <w:t>,</w:t>
      </w:r>
      <w:r w:rsidR="00A93E82" w:rsidRPr="00A93E82">
        <w:t xml:space="preserve"> unless</w:t>
      </w:r>
      <w:r w:rsidRPr="00A93E82">
        <w:t xml:space="preserve"> the Referee rules otherwise</w:t>
      </w:r>
      <w:r w:rsidR="00A9305D" w:rsidRPr="00A93E82">
        <w:t>.</w:t>
      </w:r>
      <w:r w:rsidR="005C7BAE" w:rsidRPr="00A93E82">
        <w:rPr>
          <w:noProof/>
        </w:rPr>
        <w:t xml:space="preserve"> </w:t>
      </w:r>
    </w:p>
    <w:p w14:paraId="75055D0C" w14:textId="5CFE1695" w:rsidR="00F27C98" w:rsidRPr="00A93E82" w:rsidRDefault="00F27C98" w:rsidP="00B51179">
      <w:pPr>
        <w:pStyle w:val="MainBullets"/>
      </w:pPr>
      <w:r w:rsidRPr="00A93E82">
        <w:t xml:space="preserve">Ensure the </w:t>
      </w:r>
      <w:r w:rsidR="005B4358" w:rsidRPr="00A93E82">
        <w:t xml:space="preserve">official </w:t>
      </w:r>
      <w:r w:rsidRPr="00A93E82">
        <w:t>scoreboo</w:t>
      </w:r>
      <w:r w:rsidR="00D269E0" w:rsidRPr="00A93E82">
        <w:t>k remains at the scorer’s table</w:t>
      </w:r>
      <w:r w:rsidRPr="00A93E82">
        <w:t xml:space="preserve"> throughout the game, including all intermissions</w:t>
      </w:r>
      <w:r w:rsidR="00A9305D" w:rsidRPr="00A93E82">
        <w:t>.</w:t>
      </w:r>
      <w:r w:rsidRPr="00A93E82">
        <w:t xml:space="preserve"> </w:t>
      </w:r>
    </w:p>
    <w:p w14:paraId="69CF903D" w14:textId="2CEF1492" w:rsidR="00A0397E" w:rsidRPr="00A93E82" w:rsidRDefault="006D5632" w:rsidP="00B51179">
      <w:pPr>
        <w:pStyle w:val="MainBullets"/>
      </w:pPr>
      <w:r w:rsidRPr="006D5632">
        <w:t xml:space="preserve">At the end of the game, before the officials leave </w:t>
      </w:r>
      <w:r>
        <w:t xml:space="preserve">visual confines of </w:t>
      </w:r>
      <w:r w:rsidRPr="006D5632">
        <w:t>the court, make eye contact with the Referee to approve the final score</w:t>
      </w:r>
      <w:r w:rsidR="00A9305D" w:rsidRPr="00A93E82">
        <w:t>.</w:t>
      </w:r>
    </w:p>
    <w:p w14:paraId="5ADD702A" w14:textId="7111B63C" w:rsidR="00F338DF" w:rsidRPr="00A93E82" w:rsidRDefault="00F338DF" w:rsidP="0024408E">
      <w:pPr>
        <w:pStyle w:val="Sub-heading"/>
        <w:spacing w:after="0"/>
        <w:rPr>
          <w:sz w:val="20"/>
          <w:szCs w:val="20"/>
        </w:rPr>
      </w:pPr>
      <w:r w:rsidRPr="00A93E82">
        <w:t>PROCEDURES</w:t>
      </w:r>
    </w:p>
    <w:p w14:paraId="2F996904" w14:textId="4E1FA35B" w:rsidR="00F338DF" w:rsidRPr="00A93E82" w:rsidRDefault="00583BBC" w:rsidP="0024408E">
      <w:pPr>
        <w:pStyle w:val="MainBullets"/>
      </w:pPr>
      <w:r w:rsidRPr="00583BBC">
        <w:t xml:space="preserve">Obtain a roster of names, numbers and starters at least 15 minutes prior to the scheduled starting time.  It is recommended that players' names be listed </w:t>
      </w:r>
      <w:r>
        <w:t xml:space="preserve">in the official scorebook </w:t>
      </w:r>
      <w:r w:rsidRPr="00583BBC">
        <w:t>in numerical order</w:t>
      </w:r>
      <w:r w:rsidR="0024408E">
        <w:t xml:space="preserve"> </w:t>
      </w:r>
      <w:r w:rsidR="0024408E" w:rsidRPr="0024408E">
        <w:t>by their uniform number</w:t>
      </w:r>
      <w:r>
        <w:t>.</w:t>
      </w:r>
      <w:r w:rsidRPr="00583BBC">
        <w:t xml:space="preserve"> </w:t>
      </w:r>
    </w:p>
    <w:p w14:paraId="2B5E9E23" w14:textId="3E4B7B0C" w:rsidR="00F338DF" w:rsidRPr="00A93E82" w:rsidRDefault="00F338DF" w:rsidP="00B51179">
      <w:pPr>
        <w:pStyle w:val="MainBullets"/>
      </w:pPr>
      <w:r w:rsidRPr="00A93E82">
        <w:t xml:space="preserve">Report any noncompliance to the </w:t>
      </w:r>
      <w:r w:rsidR="00F67FAD" w:rsidRPr="00A93E82">
        <w:t>R</w:t>
      </w:r>
      <w:r w:rsidRPr="00A93E82">
        <w:t>eferee at least 12 minutes prior to scheduled starting time</w:t>
      </w:r>
      <w:r w:rsidR="00A9305D" w:rsidRPr="00A93E82">
        <w:t>.</w:t>
      </w:r>
    </w:p>
    <w:p w14:paraId="69F2C23B" w14:textId="5917A41D" w:rsidR="00F338DF" w:rsidRPr="00A93E82" w:rsidRDefault="0075068A" w:rsidP="0075068A">
      <w:pPr>
        <w:pStyle w:val="MainBullets"/>
      </w:pPr>
      <w:r w:rsidRPr="0075068A">
        <w:t>During the game and between periods, communicate with the other scorer (if applicable) after each entry into the official scorebook.  Report all discrepancies to an official as soon as possible (next stoppage in play).</w:t>
      </w:r>
    </w:p>
    <w:p w14:paraId="21123CE2" w14:textId="07C4C279" w:rsidR="00F338DF" w:rsidRPr="00A93E82" w:rsidRDefault="00F338DF" w:rsidP="005C7BAE">
      <w:pPr>
        <w:pStyle w:val="MainBullets"/>
      </w:pPr>
      <w:r w:rsidRPr="00A93E82">
        <w:t>R</w:t>
      </w:r>
      <w:r w:rsidR="005B4358" w:rsidRPr="00A93E82">
        <w:t xml:space="preserve">ecord all </w:t>
      </w:r>
      <w:r w:rsidR="0056469A" w:rsidRPr="00A93E82">
        <w:t>alternating</w:t>
      </w:r>
      <w:r w:rsidR="00730B5A" w:rsidRPr="00A93E82">
        <w:t xml:space="preserve"> possession</w:t>
      </w:r>
      <w:r w:rsidR="00C40066" w:rsidRPr="00A93E82">
        <w:t>s</w:t>
      </w:r>
      <w:r w:rsidR="005B4358" w:rsidRPr="00A93E82">
        <w:t xml:space="preserve"> in the scorebook and </w:t>
      </w:r>
      <w:r w:rsidR="00F84070" w:rsidRPr="00A93E82">
        <w:t>ensure the</w:t>
      </w:r>
      <w:r w:rsidRPr="00A93E82">
        <w:t xml:space="preserve"> accuracy of the Alternating Possession </w:t>
      </w:r>
      <w:r w:rsidR="00C520B7" w:rsidRPr="00A93E82">
        <w:t>arrow</w:t>
      </w:r>
      <w:r w:rsidR="00A9305D" w:rsidRPr="00A93E82">
        <w:t>.</w:t>
      </w:r>
    </w:p>
    <w:p w14:paraId="53B66FB6" w14:textId="5BC2EE9B" w:rsidR="00F338DF" w:rsidRPr="00A93E82" w:rsidRDefault="00587BBE" w:rsidP="005C7BAE">
      <w:pPr>
        <w:pStyle w:val="MainBullets"/>
      </w:pPr>
      <w:r w:rsidRPr="00A93E82">
        <w:t xml:space="preserve">Keep </w:t>
      </w:r>
      <w:r w:rsidR="00F338DF" w:rsidRPr="00A93E82">
        <w:t>a running summary of points scored</w:t>
      </w:r>
      <w:r w:rsidR="00A9305D" w:rsidRPr="00A93E82">
        <w:t>.</w:t>
      </w:r>
      <w:r w:rsidR="00F338DF" w:rsidRPr="00A93E82">
        <w:t xml:space="preserve"> (</w:t>
      </w:r>
      <w:r w:rsidR="005C7BAE" w:rsidRPr="00A93E82">
        <w:t>P</w:t>
      </w:r>
      <w:r w:rsidR="00B22D34" w:rsidRPr="00A93E82">
        <w:t xml:space="preserve">rogressive score is the </w:t>
      </w:r>
      <w:r w:rsidR="00F338DF" w:rsidRPr="00A93E82">
        <w:t>official score</w:t>
      </w:r>
      <w:r w:rsidR="008163B7" w:rsidRPr="00A93E82">
        <w:t xml:space="preserve"> if </w:t>
      </w:r>
      <w:r w:rsidR="00FE4ED4">
        <w:t xml:space="preserve">any </w:t>
      </w:r>
      <w:r w:rsidR="008163B7" w:rsidRPr="00A93E82">
        <w:t xml:space="preserve">discrepancy </w:t>
      </w:r>
      <w:r w:rsidR="005C7BAE" w:rsidRPr="00A93E82">
        <w:t xml:space="preserve">in scoring totals </w:t>
      </w:r>
      <w:r w:rsidR="008163B7" w:rsidRPr="00A93E82">
        <w:t xml:space="preserve">cannot be </w:t>
      </w:r>
      <w:r w:rsidR="001F75E5">
        <w:t>identified</w:t>
      </w:r>
      <w:r w:rsidR="004E6126" w:rsidRPr="00A93E82">
        <w:t>.</w:t>
      </w:r>
      <w:r w:rsidR="00F338DF" w:rsidRPr="00A93E82">
        <w:t>)</w:t>
      </w:r>
    </w:p>
    <w:p w14:paraId="72A4E07A" w14:textId="21BC7CFC" w:rsidR="000835CC" w:rsidRPr="00A93E82" w:rsidRDefault="00F338DF" w:rsidP="005C7BAE">
      <w:pPr>
        <w:pStyle w:val="MainBullets"/>
      </w:pPr>
      <w:r w:rsidRPr="00A93E82">
        <w:t>Inform reporting official when</w:t>
      </w:r>
      <w:r w:rsidR="000835CC" w:rsidRPr="00A93E82">
        <w:t>:</w:t>
      </w:r>
    </w:p>
    <w:p w14:paraId="7A8D76A8" w14:textId="155CA31C" w:rsidR="000835CC" w:rsidRPr="00A93E82" w:rsidRDefault="000835CC" w:rsidP="005C7BAE">
      <w:pPr>
        <w:pStyle w:val="Sub-bullets"/>
      </w:pPr>
      <w:r w:rsidRPr="00A93E82">
        <w:t>A</w:t>
      </w:r>
      <w:r w:rsidR="00F338DF" w:rsidRPr="00A93E82">
        <w:t xml:space="preserve"> player has </w:t>
      </w:r>
      <w:r w:rsidR="00121812" w:rsidRPr="00A93E82">
        <w:t>been assessed</w:t>
      </w:r>
      <w:r w:rsidR="00277EA4" w:rsidRPr="00A93E82">
        <w:t xml:space="preserve"> </w:t>
      </w:r>
      <w:r w:rsidR="00121812" w:rsidRPr="00A93E82">
        <w:t>a combination of</w:t>
      </w:r>
      <w:r w:rsidR="00C520B7" w:rsidRPr="00A93E82">
        <w:t xml:space="preserve"> </w:t>
      </w:r>
      <w:r w:rsidR="00F338DF" w:rsidRPr="00A93E82">
        <w:t xml:space="preserve">five </w:t>
      </w:r>
      <w:r w:rsidR="00121812" w:rsidRPr="00A93E82">
        <w:t xml:space="preserve">personal and technical </w:t>
      </w:r>
      <w:r w:rsidR="00F338DF" w:rsidRPr="00A93E82">
        <w:t>fouls</w:t>
      </w:r>
      <w:r w:rsidR="00121812" w:rsidRPr="00A93E82">
        <w:t xml:space="preserve"> or</w:t>
      </w:r>
      <w:r w:rsidR="00F338DF" w:rsidRPr="00A93E82">
        <w:t xml:space="preserve"> two technical fouls</w:t>
      </w:r>
      <w:r w:rsidR="00A93E82">
        <w:t>.</w:t>
      </w:r>
    </w:p>
    <w:p w14:paraId="743814EE" w14:textId="5CD21D53" w:rsidR="000835CC" w:rsidRPr="00A93E82" w:rsidRDefault="00F91D35" w:rsidP="005C7BAE">
      <w:pPr>
        <w:pStyle w:val="Sub-bullets"/>
      </w:pPr>
      <w:r>
        <w:t>A h</w:t>
      </w:r>
      <w:r w:rsidR="000835CC" w:rsidRPr="00A93E82">
        <w:t xml:space="preserve">ead </w:t>
      </w:r>
      <w:r w:rsidR="00F338DF" w:rsidRPr="00A93E82">
        <w:t>coach has been charged with two direct technical fouls or a combination of three direct and indirect</w:t>
      </w:r>
      <w:r w:rsidR="00FF3909" w:rsidRPr="00A93E82">
        <w:t xml:space="preserve"> technical fouls</w:t>
      </w:r>
      <w:r w:rsidR="00A93E82">
        <w:t>.</w:t>
      </w:r>
    </w:p>
    <w:p w14:paraId="77DA9258" w14:textId="2E7BADAC" w:rsidR="000835CC" w:rsidRPr="00A93E82" w:rsidRDefault="000835CC" w:rsidP="005C7BAE">
      <w:pPr>
        <w:pStyle w:val="Sub-bullets"/>
      </w:pPr>
      <w:r w:rsidRPr="00A93E82">
        <w:t>A t</w:t>
      </w:r>
      <w:r w:rsidR="00F338DF" w:rsidRPr="00A93E82">
        <w:t xml:space="preserve">eam </w:t>
      </w:r>
      <w:r w:rsidRPr="00A93E82">
        <w:t xml:space="preserve">was </w:t>
      </w:r>
      <w:r w:rsidR="00F338DF" w:rsidRPr="00A93E82">
        <w:t xml:space="preserve">granted </w:t>
      </w:r>
      <w:r w:rsidR="0024408E">
        <w:t xml:space="preserve">an </w:t>
      </w:r>
      <w:r w:rsidR="00F338DF" w:rsidRPr="00A93E82">
        <w:t>excessive</w:t>
      </w:r>
      <w:r w:rsidRPr="00A93E82">
        <w:rPr>
          <w:color w:val="FFFFFF" w:themeColor="background1"/>
        </w:rPr>
        <w:t xml:space="preserve"> </w:t>
      </w:r>
      <w:r w:rsidR="00F338DF" w:rsidRPr="00A93E82">
        <w:t>timeout</w:t>
      </w:r>
      <w:r w:rsidR="006D5632">
        <w:t xml:space="preserve"> or </w:t>
      </w:r>
      <w:r w:rsidR="0024408E">
        <w:t>w</w:t>
      </w:r>
      <w:r w:rsidR="006D5632">
        <w:t>as issued a second warning for delay of game</w:t>
      </w:r>
      <w:r w:rsidR="000F6466" w:rsidRPr="00A93E82">
        <w:t>.</w:t>
      </w:r>
    </w:p>
    <w:p w14:paraId="18E86925" w14:textId="57138C9D" w:rsidR="00F338DF" w:rsidRPr="00A93E82" w:rsidRDefault="000F6466" w:rsidP="005C7BAE">
      <w:pPr>
        <w:pStyle w:val="MainBullets"/>
      </w:pPr>
      <w:r w:rsidRPr="00A93E82">
        <w:t>Ensure technical fouls are included in the progressive team foul totals.</w:t>
      </w:r>
    </w:p>
    <w:p w14:paraId="2716639F" w14:textId="750DAF5F" w:rsidR="00C16125" w:rsidRPr="00A93E82" w:rsidRDefault="00F338DF" w:rsidP="00832DDC">
      <w:pPr>
        <w:pStyle w:val="MainBullets"/>
        <w:rPr>
          <w:sz w:val="18"/>
          <w:szCs w:val="18"/>
        </w:rPr>
      </w:pPr>
      <w:r w:rsidRPr="00A93E82">
        <w:t>Record team warnings</w:t>
      </w:r>
      <w:r w:rsidR="00F46E39" w:rsidRPr="00A93E82">
        <w:t xml:space="preserve"> as communicated by reporting official.</w:t>
      </w:r>
    </w:p>
    <w:p w14:paraId="20F88090" w14:textId="2AE5C731" w:rsidR="001A1E23" w:rsidRPr="00A93E82" w:rsidRDefault="001A1E23" w:rsidP="005C7BAE">
      <w:pPr>
        <w:pStyle w:val="MainBullets"/>
      </w:pPr>
      <w:r w:rsidRPr="00A93E82">
        <w:t>Record timeout</w:t>
      </w:r>
      <w:r w:rsidR="00121812" w:rsidRPr="00A93E82">
        <w:t>s</w:t>
      </w:r>
      <w:r w:rsidRPr="00A93E82">
        <w:t xml:space="preserve"> granted to each team</w:t>
      </w:r>
      <w:r w:rsidR="00A9305D" w:rsidRPr="00A93E82">
        <w:t>.</w:t>
      </w:r>
      <w:r w:rsidRPr="00A93E82">
        <w:t xml:space="preserve"> (</w:t>
      </w:r>
      <w:r w:rsidR="00C57859">
        <w:t>record period</w:t>
      </w:r>
      <w:r w:rsidR="00FF3909" w:rsidRPr="00A93E82">
        <w:t>,</w:t>
      </w:r>
      <w:r w:rsidRPr="00A93E82">
        <w:t xml:space="preserve"> time on clock</w:t>
      </w:r>
      <w:r w:rsidR="00FF3909" w:rsidRPr="00A93E82">
        <w:t xml:space="preserve">, </w:t>
      </w:r>
      <w:r w:rsidR="00556D37" w:rsidRPr="00A93E82">
        <w:t xml:space="preserve">and </w:t>
      </w:r>
      <w:r w:rsidR="00FF3909" w:rsidRPr="00A93E82">
        <w:t xml:space="preserve">who requested </w:t>
      </w:r>
      <w:r w:rsidRPr="00A93E82">
        <w:t>each timeout</w:t>
      </w:r>
      <w:r w:rsidR="004E6126" w:rsidRPr="00A93E82">
        <w:t>.</w:t>
      </w:r>
      <w:r w:rsidRPr="00A93E82">
        <w:t>)</w:t>
      </w:r>
    </w:p>
    <w:p w14:paraId="692C8660" w14:textId="739DE762" w:rsidR="00F338DF" w:rsidRPr="00A93E82" w:rsidRDefault="00937252" w:rsidP="005C7BAE">
      <w:pPr>
        <w:pStyle w:val="Sub-bullets"/>
      </w:pPr>
      <w:r w:rsidRPr="00A93E82">
        <w:t>E</w:t>
      </w:r>
      <w:r w:rsidR="00F338DF" w:rsidRPr="00A93E82">
        <w:t xml:space="preserve">ach team is permitted </w:t>
      </w:r>
      <w:r w:rsidR="00A77144">
        <w:t xml:space="preserve">four (4) </w:t>
      </w:r>
      <w:r w:rsidR="00F338DF" w:rsidRPr="00A93E82">
        <w:t>60-second timeouts and two 30-second timeouts per game</w:t>
      </w:r>
      <w:r w:rsidR="00A9305D" w:rsidRPr="00A93E82">
        <w:t>.</w:t>
      </w:r>
      <w:r w:rsidR="00A77144">
        <w:t xml:space="preserve"> (New York State)</w:t>
      </w:r>
    </w:p>
    <w:p w14:paraId="6C2C1113" w14:textId="2FAFCF2C" w:rsidR="00F338DF" w:rsidRPr="00A93E82" w:rsidRDefault="00937252" w:rsidP="005C7BAE">
      <w:pPr>
        <w:pStyle w:val="Sub-bullets"/>
      </w:pPr>
      <w:r w:rsidRPr="00A93E82">
        <w:t>E</w:t>
      </w:r>
      <w:r w:rsidR="00F338DF" w:rsidRPr="00A93E82">
        <w:t xml:space="preserve">ach team is </w:t>
      </w:r>
      <w:r w:rsidR="00C57859">
        <w:t xml:space="preserve">entitled </w:t>
      </w:r>
      <w:r w:rsidR="008170B0">
        <w:t xml:space="preserve">to </w:t>
      </w:r>
      <w:r w:rsidR="00F338DF" w:rsidRPr="00A93E82">
        <w:t>an additional 60-second timeout for each extra period</w:t>
      </w:r>
      <w:r w:rsidR="000835CC" w:rsidRPr="00A93E82">
        <w:t>.</w:t>
      </w:r>
      <w:r w:rsidR="00F338DF" w:rsidRPr="00A93E82">
        <w:t xml:space="preserve"> </w:t>
      </w:r>
      <w:r w:rsidR="000835CC" w:rsidRPr="00A93E82">
        <w:t xml:space="preserve">(Unused </w:t>
      </w:r>
      <w:r w:rsidR="00772690" w:rsidRPr="00A93E82">
        <w:t>timeo</w:t>
      </w:r>
      <w:r w:rsidR="00A3452C" w:rsidRPr="00A93E82">
        <w:t>uts carry over to extra periods</w:t>
      </w:r>
      <w:r w:rsidR="00A9305D" w:rsidRPr="00A93E82">
        <w:t>.</w:t>
      </w:r>
      <w:r w:rsidR="000835CC" w:rsidRPr="00A93E82">
        <w:t>)</w:t>
      </w:r>
    </w:p>
    <w:p w14:paraId="31342CBB" w14:textId="77777777" w:rsidR="000835CC" w:rsidRPr="00A93E82" w:rsidRDefault="000835CC" w:rsidP="005C7BAE">
      <w:pPr>
        <w:pStyle w:val="Sub-bullets"/>
      </w:pPr>
      <w:r w:rsidRPr="00A93E82">
        <w:t>Inform reporting official when a team has no allotted timeouts remaining.</w:t>
      </w:r>
    </w:p>
    <w:p w14:paraId="4C83EB78" w14:textId="581DB82B" w:rsidR="0024408E" w:rsidRDefault="0024408E" w:rsidP="005C7BAE">
      <w:pPr>
        <w:pStyle w:val="MainBullets"/>
      </w:pPr>
      <w:r>
        <w:t xml:space="preserve">Record the numbers of the players from each team that are in the game at the end of each quarter/period. </w:t>
      </w:r>
    </w:p>
    <w:p w14:paraId="7197FDEF" w14:textId="0F0EF970" w:rsidR="00F338DF" w:rsidRPr="00A93E82" w:rsidRDefault="00587BBE" w:rsidP="005C7BAE">
      <w:pPr>
        <w:pStyle w:val="MainBullets"/>
      </w:pPr>
      <w:r w:rsidRPr="00A93E82">
        <w:t>Award</w:t>
      </w:r>
      <w:r w:rsidR="00F338DF" w:rsidRPr="00A93E82">
        <w:t xml:space="preserve"> two poin</w:t>
      </w:r>
      <w:r w:rsidR="00F84070" w:rsidRPr="00A93E82">
        <w:t>ts</w:t>
      </w:r>
      <w:r w:rsidRPr="00A93E82">
        <w:t xml:space="preserve"> for each field goal</w:t>
      </w:r>
      <w:r w:rsidR="00A93E82">
        <w:t>,</w:t>
      </w:r>
      <w:r w:rsidRPr="00A93E82">
        <w:t xml:space="preserve"> </w:t>
      </w:r>
      <w:r w:rsidR="004A081E">
        <w:t>or three points if</w:t>
      </w:r>
      <w:r w:rsidR="00F84070" w:rsidRPr="00A93E82">
        <w:t xml:space="preserve"> an official</w:t>
      </w:r>
      <w:r w:rsidR="00F338DF" w:rsidRPr="00A93E82">
        <w:t xml:space="preserve"> </w:t>
      </w:r>
      <w:r w:rsidR="0039334D" w:rsidRPr="00A93E82">
        <w:t>display</w:t>
      </w:r>
      <w:r w:rsidR="00F84070" w:rsidRPr="00A93E82">
        <w:t>s</w:t>
      </w:r>
      <w:r w:rsidR="0039334D" w:rsidRPr="00A93E82">
        <w:t xml:space="preserve"> </w:t>
      </w:r>
      <w:r w:rsidR="00F338DF" w:rsidRPr="00A93E82">
        <w:t xml:space="preserve">the successful </w:t>
      </w:r>
      <w:r w:rsidRPr="00A93E82">
        <w:t>3</w:t>
      </w:r>
      <w:r w:rsidR="00F338DF" w:rsidRPr="00A93E82">
        <w:t>-point goal signal</w:t>
      </w:r>
      <w:r w:rsidR="00A9305D" w:rsidRPr="00A93E82">
        <w:t>.</w:t>
      </w:r>
    </w:p>
    <w:p w14:paraId="6EF5B9B9" w14:textId="6F1666C1" w:rsidR="00F338DF" w:rsidRPr="00727F8E" w:rsidRDefault="00990398" w:rsidP="005C7BAE">
      <w:pPr>
        <w:pStyle w:val="MainBullets"/>
        <w:rPr>
          <w:szCs w:val="20"/>
        </w:rPr>
      </w:pPr>
      <w:bookmarkStart w:id="0" w:name="_Hlk41026363"/>
      <w:r w:rsidRPr="00990398">
        <w:rPr>
          <w:b/>
          <w:bCs/>
        </w:rPr>
        <w:t xml:space="preserve">Beginning with a team’s 5th foul of </w:t>
      </w:r>
      <w:r w:rsidR="00CF74B0">
        <w:rPr>
          <w:b/>
          <w:bCs/>
        </w:rPr>
        <w:t>EACH QUARTER</w:t>
      </w:r>
      <w:r>
        <w:t>,</w:t>
      </w:r>
      <w:r w:rsidRPr="00990398">
        <w:t xml:space="preserve"> </w:t>
      </w:r>
      <w:r>
        <w:t>i</w:t>
      </w:r>
      <w:r w:rsidR="00B81E7A">
        <w:t>nform</w:t>
      </w:r>
      <w:r w:rsidR="00F338DF" w:rsidRPr="00A93E82">
        <w:t xml:space="preserve"> official</w:t>
      </w:r>
      <w:r w:rsidR="00CF74B0">
        <w:t>s</w:t>
      </w:r>
      <w:r w:rsidR="00F338DF" w:rsidRPr="00A93E82">
        <w:t xml:space="preserve"> </w:t>
      </w:r>
      <w:r w:rsidR="000835CC" w:rsidRPr="00A93E82">
        <w:t>of bonus situation each time a foul is committed</w:t>
      </w:r>
      <w:r w:rsidR="00A9305D" w:rsidRPr="00A93E82">
        <w:t>.</w:t>
      </w:r>
    </w:p>
    <w:p w14:paraId="433407AD" w14:textId="554166DC" w:rsidR="00727F8E" w:rsidRPr="00A93E82" w:rsidRDefault="0075068A" w:rsidP="005C7BAE">
      <w:pPr>
        <w:pStyle w:val="MainBullets"/>
        <w:rPr>
          <w:szCs w:val="20"/>
        </w:rPr>
      </w:pPr>
      <w:r>
        <w:rPr>
          <w:b/>
          <w:bCs/>
        </w:rPr>
        <w:t>Instruct the timer to r</w:t>
      </w:r>
      <w:r w:rsidR="00727F8E" w:rsidRPr="00B245C0">
        <w:rPr>
          <w:b/>
          <w:bCs/>
        </w:rPr>
        <w:t xml:space="preserve">eset </w:t>
      </w:r>
      <w:r>
        <w:rPr>
          <w:b/>
          <w:bCs/>
        </w:rPr>
        <w:t xml:space="preserve">each </w:t>
      </w:r>
      <w:r w:rsidR="00B81E7A">
        <w:rPr>
          <w:b/>
          <w:bCs/>
        </w:rPr>
        <w:t>team</w:t>
      </w:r>
      <w:r>
        <w:rPr>
          <w:b/>
          <w:bCs/>
        </w:rPr>
        <w:t>’s</w:t>
      </w:r>
      <w:r w:rsidR="00B81E7A">
        <w:rPr>
          <w:b/>
          <w:bCs/>
        </w:rPr>
        <w:t xml:space="preserve"> foul</w:t>
      </w:r>
      <w:r w:rsidR="00CF74B0">
        <w:rPr>
          <w:b/>
          <w:bCs/>
        </w:rPr>
        <w:t>s</w:t>
      </w:r>
      <w:r w:rsidR="00B81E7A">
        <w:rPr>
          <w:b/>
          <w:bCs/>
        </w:rPr>
        <w:t xml:space="preserve"> </w:t>
      </w:r>
      <w:r w:rsidR="00727F8E" w:rsidRPr="00B245C0">
        <w:rPr>
          <w:b/>
          <w:bCs/>
        </w:rPr>
        <w:t xml:space="preserve">to zero to start </w:t>
      </w:r>
      <w:r w:rsidR="00CF74B0">
        <w:rPr>
          <w:b/>
          <w:bCs/>
        </w:rPr>
        <w:t>EACH QUARTER</w:t>
      </w:r>
      <w:r w:rsidR="00727F8E">
        <w:t>.</w:t>
      </w:r>
      <w:r w:rsidR="00B245C0">
        <w:t xml:space="preserve"> </w:t>
      </w:r>
      <w:r w:rsidR="00B81E7A">
        <w:t>Team f</w:t>
      </w:r>
      <w:r w:rsidR="00B245C0">
        <w:t xml:space="preserve">ouls </w:t>
      </w:r>
      <w:r w:rsidR="00B245C0" w:rsidRPr="00B245C0">
        <w:rPr>
          <w:u w:val="single"/>
        </w:rPr>
        <w:t>should not</w:t>
      </w:r>
      <w:r w:rsidR="00B245C0">
        <w:t xml:space="preserve"> be reset at the start of an overtime period.</w:t>
      </w:r>
    </w:p>
    <w:bookmarkEnd w:id="0"/>
    <w:p w14:paraId="143CFFC2" w14:textId="77777777" w:rsidR="00F338DF" w:rsidRPr="00A93E82" w:rsidRDefault="00F338DF" w:rsidP="0024408E">
      <w:pPr>
        <w:pStyle w:val="Sub-heading"/>
        <w:spacing w:after="0"/>
      </w:pPr>
      <w:r w:rsidRPr="00A93E82">
        <w:t>SUBSTITUTES</w:t>
      </w:r>
    </w:p>
    <w:p w14:paraId="58395C07" w14:textId="09599224" w:rsidR="00F338DF" w:rsidRPr="00A93E82" w:rsidRDefault="00830DB4" w:rsidP="0024408E">
      <w:pPr>
        <w:pStyle w:val="MainBullets"/>
      </w:pPr>
      <w:r>
        <w:t xml:space="preserve">Required to </w:t>
      </w:r>
      <w:r w:rsidR="00F338DF" w:rsidRPr="00A93E82">
        <w:t>wait at the X located in front of the scorer's table until beckoned by an official</w:t>
      </w:r>
      <w:r w:rsidR="00A9305D" w:rsidRPr="00A93E82">
        <w:t>.</w:t>
      </w:r>
    </w:p>
    <w:p w14:paraId="2B8C6D6F" w14:textId="0EF9CD41" w:rsidR="00F338DF" w:rsidRPr="00A93E82" w:rsidRDefault="00EF1160" w:rsidP="005C7BAE">
      <w:pPr>
        <w:pStyle w:val="MainBullets"/>
      </w:pPr>
      <w:r>
        <w:t xml:space="preserve">To be eligible to enter the game, they </w:t>
      </w:r>
      <w:r w:rsidRPr="00A77144">
        <w:rPr>
          <w:b/>
          <w:bCs/>
          <w:u w:val="single"/>
        </w:rPr>
        <w:t>m</w:t>
      </w:r>
      <w:r w:rsidR="00F338DF" w:rsidRPr="00A77144">
        <w:rPr>
          <w:b/>
          <w:bCs/>
          <w:u w:val="single"/>
        </w:rPr>
        <w:t>ust</w:t>
      </w:r>
      <w:r w:rsidR="00F338DF" w:rsidRPr="00A93E82">
        <w:t xml:space="preserve"> report to the </w:t>
      </w:r>
      <w:r w:rsidR="0039334D" w:rsidRPr="00A93E82">
        <w:t xml:space="preserve">official </w:t>
      </w:r>
      <w:r w:rsidR="00F338DF" w:rsidRPr="00A93E82">
        <w:t xml:space="preserve">scorer </w:t>
      </w:r>
      <w:r w:rsidR="00F338DF" w:rsidRPr="00A93E82">
        <w:rPr>
          <w:u w:val="single"/>
        </w:rPr>
        <w:t>before</w:t>
      </w:r>
      <w:r w:rsidR="00F338DF" w:rsidRPr="00A93E82">
        <w:t xml:space="preserve"> the warning horn sounds during timeouts and</w:t>
      </w:r>
      <w:r w:rsidR="00CF1B41" w:rsidRPr="00A93E82">
        <w:t xml:space="preserve"> </w:t>
      </w:r>
      <w:r w:rsidR="00F338DF" w:rsidRPr="00A93E82">
        <w:t>intermissions</w:t>
      </w:r>
      <w:r w:rsidR="00A9305D" w:rsidRPr="00A93E82">
        <w:t>.</w:t>
      </w:r>
    </w:p>
    <w:p w14:paraId="454F1397" w14:textId="49E2A647" w:rsidR="00F338DF" w:rsidRPr="00A93E82" w:rsidRDefault="00EA2C72" w:rsidP="005C7BAE">
      <w:pPr>
        <w:pStyle w:val="MainBullets"/>
      </w:pPr>
      <w:r w:rsidRPr="00A93E82">
        <w:t>D</w:t>
      </w:r>
      <w:r w:rsidR="00F338DF" w:rsidRPr="00A93E82">
        <w:t>uring multiple free throws for personal fouls</w:t>
      </w:r>
      <w:r w:rsidR="00A93E82">
        <w:t>, substitutes</w:t>
      </w:r>
      <w:r w:rsidR="00990398">
        <w:t xml:space="preserve"> when beckoned by an official</w:t>
      </w:r>
      <w:r w:rsidR="00F84070" w:rsidRPr="00A93E82">
        <w:t>:</w:t>
      </w:r>
    </w:p>
    <w:p w14:paraId="05AF60A6" w14:textId="5582EE69" w:rsidR="00F338DF" w:rsidRPr="00A93E82" w:rsidRDefault="000835CC" w:rsidP="005C7BAE">
      <w:pPr>
        <w:pStyle w:val="Sub-bullets"/>
      </w:pPr>
      <w:r w:rsidRPr="00A93E82">
        <w:t xml:space="preserve">May </w:t>
      </w:r>
      <w:r w:rsidR="00F338DF" w:rsidRPr="00A93E82">
        <w:t>enter immediately before the final free throw</w:t>
      </w:r>
      <w:r w:rsidR="00A9305D" w:rsidRPr="00A93E82">
        <w:t>.</w:t>
      </w:r>
    </w:p>
    <w:p w14:paraId="341B7D26" w14:textId="6B5F2AB4" w:rsidR="00EA3886" w:rsidRPr="00A93E82" w:rsidRDefault="000835CC" w:rsidP="005C7BAE">
      <w:pPr>
        <w:pStyle w:val="Sub-bullets"/>
      </w:pPr>
      <w:r w:rsidRPr="00A93E82">
        <w:t>M</w:t>
      </w:r>
      <w:r w:rsidR="00F84070" w:rsidRPr="00A93E82">
        <w:t>ay</w:t>
      </w:r>
      <w:r w:rsidR="00F338DF" w:rsidRPr="00A93E82">
        <w:t xml:space="preserve"> enter after final free throw</w:t>
      </w:r>
      <w:r w:rsidR="00EF1160">
        <w:t xml:space="preserve"> of a sequence</w:t>
      </w:r>
      <w:r w:rsidR="00A50726" w:rsidRPr="00A93E82">
        <w:t>,</w:t>
      </w:r>
      <w:r w:rsidR="00F338DF" w:rsidRPr="00A93E82">
        <w:t xml:space="preserve"> if </w:t>
      </w:r>
      <w:r w:rsidR="00EF1160">
        <w:t xml:space="preserve">the try is </w:t>
      </w:r>
      <w:r w:rsidR="00F338DF" w:rsidRPr="00A93E82">
        <w:t>successful</w:t>
      </w:r>
      <w:r w:rsidR="00A9305D" w:rsidRPr="00A93E82">
        <w:t>.</w:t>
      </w:r>
    </w:p>
    <w:p w14:paraId="1D9CE12A" w14:textId="6C043520" w:rsidR="00B95579" w:rsidRPr="00A93E82" w:rsidRDefault="00EA2C72" w:rsidP="005C7BAE">
      <w:pPr>
        <w:pStyle w:val="MainBullets"/>
      </w:pPr>
      <w:r w:rsidRPr="00A93E82">
        <w:t>D</w:t>
      </w:r>
      <w:r w:rsidR="00B95579" w:rsidRPr="00A93E82">
        <w:t xml:space="preserve">uring multiple free throws for </w:t>
      </w:r>
      <w:r w:rsidR="00C40066" w:rsidRPr="00A93E82">
        <w:t>intentional/</w:t>
      </w:r>
      <w:r w:rsidR="00B95579" w:rsidRPr="00A93E82">
        <w:t>technical</w:t>
      </w:r>
      <w:r w:rsidR="00C40066" w:rsidRPr="00A93E82">
        <w:t>/flagrant</w:t>
      </w:r>
      <w:r w:rsidR="00B95579" w:rsidRPr="00A93E82">
        <w:t xml:space="preserve"> fouls</w:t>
      </w:r>
      <w:r w:rsidR="00A93E82">
        <w:t>, substitutes</w:t>
      </w:r>
      <w:r w:rsidR="00990398">
        <w:t xml:space="preserve"> when beckoned by an official</w:t>
      </w:r>
      <w:r w:rsidR="00F84070" w:rsidRPr="00A93E82">
        <w:t>:</w:t>
      </w:r>
    </w:p>
    <w:p w14:paraId="2676D13D" w14:textId="06BE5004" w:rsidR="00B95579" w:rsidRPr="00A93E82" w:rsidRDefault="000835CC" w:rsidP="005C7BAE">
      <w:pPr>
        <w:pStyle w:val="Sub-bullets"/>
      </w:pPr>
      <w:r w:rsidRPr="00A93E82">
        <w:t>M</w:t>
      </w:r>
      <w:r w:rsidR="00F84070" w:rsidRPr="00A93E82">
        <w:t>ay</w:t>
      </w:r>
      <w:r w:rsidR="00B95579" w:rsidRPr="00A93E82">
        <w:t xml:space="preserve"> enter before </w:t>
      </w:r>
      <w:r w:rsidR="008812E1" w:rsidRPr="00A93E82">
        <w:t xml:space="preserve">any </w:t>
      </w:r>
      <w:r w:rsidR="00B95579" w:rsidRPr="00A93E82">
        <w:t>free throw</w:t>
      </w:r>
      <w:r w:rsidR="00A9305D" w:rsidRPr="00A93E82">
        <w:t>.</w:t>
      </w:r>
    </w:p>
    <w:p w14:paraId="3745E7DA" w14:textId="1E037062" w:rsidR="00EA3886" w:rsidRPr="00A93E82" w:rsidRDefault="000835CC" w:rsidP="005C7BAE">
      <w:pPr>
        <w:pStyle w:val="Sub-bullets"/>
      </w:pPr>
      <w:r w:rsidRPr="00A93E82">
        <w:t>M</w:t>
      </w:r>
      <w:r w:rsidR="00F84070" w:rsidRPr="00A93E82">
        <w:t>ay</w:t>
      </w:r>
      <w:r w:rsidR="00B95579" w:rsidRPr="00A93E82">
        <w:t xml:space="preserve"> enter immediately </w:t>
      </w:r>
      <w:r w:rsidR="00351863" w:rsidRPr="00A93E82">
        <w:t xml:space="preserve">after </w:t>
      </w:r>
      <w:r w:rsidR="008812E1" w:rsidRPr="00A93E82">
        <w:t>the</w:t>
      </w:r>
      <w:r w:rsidR="00C452FD" w:rsidRPr="00A93E82">
        <w:t xml:space="preserve"> </w:t>
      </w:r>
      <w:r w:rsidR="00B95579" w:rsidRPr="00A93E82">
        <w:t>final free throw</w:t>
      </w:r>
      <w:r w:rsidR="00A9305D" w:rsidRPr="00A93E82">
        <w:t>.</w:t>
      </w:r>
    </w:p>
    <w:p w14:paraId="17ABB078" w14:textId="4B623950" w:rsidR="00F338DF" w:rsidRPr="00A93E82" w:rsidRDefault="00F84070" w:rsidP="005C7BAE">
      <w:pPr>
        <w:pStyle w:val="MainBullets"/>
      </w:pPr>
      <w:r w:rsidRPr="00A93E82">
        <w:t>When a player is directed to leave the game</w:t>
      </w:r>
      <w:r w:rsidR="00435449" w:rsidRPr="00A93E82">
        <w:t>,</w:t>
      </w:r>
      <w:r w:rsidR="000835CC" w:rsidRPr="00A93E82">
        <w:t xml:space="preserve"> </w:t>
      </w:r>
      <w:r w:rsidRPr="00A93E82">
        <w:t>all substitutes who have reported before the horn may enter with the required substitute</w:t>
      </w:r>
      <w:r w:rsidR="00A9305D" w:rsidRPr="00A93E82">
        <w:t>.</w:t>
      </w:r>
    </w:p>
    <w:p w14:paraId="309DAA16" w14:textId="483F3B15" w:rsidR="00A0397E" w:rsidRPr="00A93E82" w:rsidRDefault="00B32028" w:rsidP="005C7BAE">
      <w:pPr>
        <w:pStyle w:val="MainBullets"/>
      </w:pPr>
      <w:r w:rsidRPr="00A93E82">
        <w:t xml:space="preserve">A </w:t>
      </w:r>
      <w:r w:rsidR="00F338DF" w:rsidRPr="00A93E82">
        <w:t xml:space="preserve">player </w:t>
      </w:r>
      <w:r w:rsidRPr="00A93E82">
        <w:t xml:space="preserve">who has been </w:t>
      </w:r>
      <w:r w:rsidR="00F338DF" w:rsidRPr="00A93E82">
        <w:t>withdrawn from the g</w:t>
      </w:r>
      <w:r w:rsidR="00B84C0B" w:rsidRPr="00A93E82">
        <w:t>ame</w:t>
      </w:r>
      <w:r w:rsidRPr="00A93E82">
        <w:t xml:space="preserve"> </w:t>
      </w:r>
      <w:r w:rsidR="00F338DF" w:rsidRPr="00A93E82">
        <w:t>cannot re-enter until the next available substitution opportunity after the clock has been properly started</w:t>
      </w:r>
      <w:r w:rsidR="00A9305D" w:rsidRPr="00A93E82">
        <w:t>.</w:t>
      </w:r>
    </w:p>
    <w:sectPr w:rsidR="00A0397E" w:rsidRPr="00A93E82" w:rsidSect="0024408E">
      <w:footerReference w:type="default" r:id="rId9"/>
      <w:pgSz w:w="12240" w:h="15840"/>
      <w:pgMar w:top="288" w:right="432" w:bottom="288" w:left="432"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473F" w14:textId="77777777" w:rsidR="005B1FDF" w:rsidRDefault="005B1FDF" w:rsidP="00A81A60">
      <w:pPr>
        <w:spacing w:after="0" w:line="240" w:lineRule="auto"/>
      </w:pPr>
      <w:r>
        <w:separator/>
      </w:r>
    </w:p>
  </w:endnote>
  <w:endnote w:type="continuationSeparator" w:id="0">
    <w:p w14:paraId="2C8C016E" w14:textId="77777777" w:rsidR="005B1FDF" w:rsidRDefault="005B1FDF" w:rsidP="00A8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A083" w14:textId="20AE3E1D" w:rsidR="00A93E82" w:rsidRPr="00A93E82" w:rsidRDefault="00A93E82" w:rsidP="00A93E82">
    <w:pPr>
      <w:pStyle w:val="NoParagraphStyle"/>
      <w:spacing w:line="276" w:lineRule="auto"/>
      <w:jc w:val="right"/>
      <w:rPr>
        <w:rFonts w:ascii="Arial" w:hAnsi="Arial" w:cs="Arial"/>
        <w:sz w:val="19"/>
        <w:szCs w:val="19"/>
      </w:rPr>
    </w:pPr>
    <w:r w:rsidRPr="0073417B">
      <w:rPr>
        <w:rFonts w:ascii="Arial" w:hAnsi="Arial" w:cs="Arial"/>
        <w:sz w:val="16"/>
        <w:szCs w:val="16"/>
      </w:rPr>
      <w:t>Rev 6/202</w:t>
    </w:r>
    <w:r w:rsidR="00416867">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693F" w14:textId="77777777" w:rsidR="005B1FDF" w:rsidRDefault="005B1FDF" w:rsidP="00A81A60">
      <w:pPr>
        <w:spacing w:after="0" w:line="240" w:lineRule="auto"/>
      </w:pPr>
      <w:r>
        <w:separator/>
      </w:r>
    </w:p>
  </w:footnote>
  <w:footnote w:type="continuationSeparator" w:id="0">
    <w:p w14:paraId="484B2788" w14:textId="77777777" w:rsidR="005B1FDF" w:rsidRDefault="005B1FDF" w:rsidP="00A81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27C"/>
    <w:multiLevelType w:val="hybridMultilevel"/>
    <w:tmpl w:val="02C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B63"/>
    <w:multiLevelType w:val="hybridMultilevel"/>
    <w:tmpl w:val="01CE87D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 w15:restartNumberingAfterBreak="0">
    <w:nsid w:val="13C10177"/>
    <w:multiLevelType w:val="hybridMultilevel"/>
    <w:tmpl w:val="B042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34CF1"/>
    <w:multiLevelType w:val="hybridMultilevel"/>
    <w:tmpl w:val="126E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C6815"/>
    <w:multiLevelType w:val="hybridMultilevel"/>
    <w:tmpl w:val="6D0280B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5" w15:restartNumberingAfterBreak="0">
    <w:nsid w:val="317469F0"/>
    <w:multiLevelType w:val="hybridMultilevel"/>
    <w:tmpl w:val="AACE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F5256"/>
    <w:multiLevelType w:val="hybridMultilevel"/>
    <w:tmpl w:val="0E84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36179"/>
    <w:multiLevelType w:val="hybridMultilevel"/>
    <w:tmpl w:val="B108FB48"/>
    <w:lvl w:ilvl="0" w:tplc="74EA8EC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8" w15:restartNumberingAfterBreak="0">
    <w:nsid w:val="5B510A6F"/>
    <w:multiLevelType w:val="hybridMultilevel"/>
    <w:tmpl w:val="FB3E29F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9" w15:restartNumberingAfterBreak="0">
    <w:nsid w:val="65D0323C"/>
    <w:multiLevelType w:val="hybridMultilevel"/>
    <w:tmpl w:val="CAF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94E43"/>
    <w:multiLevelType w:val="hybridMultilevel"/>
    <w:tmpl w:val="61BE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A5861"/>
    <w:multiLevelType w:val="hybridMultilevel"/>
    <w:tmpl w:val="15ACD2FC"/>
    <w:lvl w:ilvl="0" w:tplc="382072A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7AA26415"/>
    <w:multiLevelType w:val="hybridMultilevel"/>
    <w:tmpl w:val="E2A2F4C4"/>
    <w:lvl w:ilvl="0" w:tplc="04090001">
      <w:start w:val="1"/>
      <w:numFmt w:val="bullet"/>
      <w:pStyle w:val="MainBullets"/>
      <w:lvlText w:val=""/>
      <w:lvlJc w:val="left"/>
      <w:pPr>
        <w:ind w:left="360" w:hanging="360"/>
      </w:pPr>
      <w:rPr>
        <w:rFonts w:ascii="Symbol" w:hAnsi="Symbol" w:hint="default"/>
      </w:rPr>
    </w:lvl>
    <w:lvl w:ilvl="1" w:tplc="5E3A4E44">
      <w:start w:val="1"/>
      <w:numFmt w:val="bullet"/>
      <w:pStyle w:val="Sub-bullets"/>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3613905">
    <w:abstractNumId w:val="11"/>
  </w:num>
  <w:num w:numId="2" w16cid:durableId="1058623810">
    <w:abstractNumId w:val="7"/>
  </w:num>
  <w:num w:numId="3" w16cid:durableId="583030309">
    <w:abstractNumId w:val="1"/>
  </w:num>
  <w:num w:numId="4" w16cid:durableId="1188713764">
    <w:abstractNumId w:val="4"/>
  </w:num>
  <w:num w:numId="5" w16cid:durableId="677929690">
    <w:abstractNumId w:val="2"/>
  </w:num>
  <w:num w:numId="6" w16cid:durableId="380325616">
    <w:abstractNumId w:val="9"/>
  </w:num>
  <w:num w:numId="7" w16cid:durableId="331757047">
    <w:abstractNumId w:val="3"/>
  </w:num>
  <w:num w:numId="8" w16cid:durableId="1217350222">
    <w:abstractNumId w:val="5"/>
  </w:num>
  <w:num w:numId="9" w16cid:durableId="279186056">
    <w:abstractNumId w:val="8"/>
  </w:num>
  <w:num w:numId="10" w16cid:durableId="1056323176">
    <w:abstractNumId w:val="10"/>
  </w:num>
  <w:num w:numId="11" w16cid:durableId="1077702685">
    <w:abstractNumId w:val="0"/>
  </w:num>
  <w:num w:numId="12" w16cid:durableId="1614096889">
    <w:abstractNumId w:val="6"/>
  </w:num>
  <w:num w:numId="13" w16cid:durableId="1051346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8"/>
  <w:embedSystemFonts/>
  <w:hideSpellingErrors/>
  <w:hideGrammaticalError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50A"/>
    <w:rsid w:val="000754BA"/>
    <w:rsid w:val="000835CC"/>
    <w:rsid w:val="00086BB9"/>
    <w:rsid w:val="000B6273"/>
    <w:rsid w:val="000E148D"/>
    <w:rsid w:val="000E3416"/>
    <w:rsid w:val="000F3BD1"/>
    <w:rsid w:val="000F6466"/>
    <w:rsid w:val="00117276"/>
    <w:rsid w:val="00121812"/>
    <w:rsid w:val="00152869"/>
    <w:rsid w:val="00182F5F"/>
    <w:rsid w:val="001851D5"/>
    <w:rsid w:val="00197432"/>
    <w:rsid w:val="001A1E23"/>
    <w:rsid w:val="001A5C67"/>
    <w:rsid w:val="001C21ED"/>
    <w:rsid w:val="001C61AB"/>
    <w:rsid w:val="001E1287"/>
    <w:rsid w:val="001E5502"/>
    <w:rsid w:val="001F75E5"/>
    <w:rsid w:val="0023188A"/>
    <w:rsid w:val="0024408E"/>
    <w:rsid w:val="002546A0"/>
    <w:rsid w:val="0027119D"/>
    <w:rsid w:val="00277EA4"/>
    <w:rsid w:val="002B7E0F"/>
    <w:rsid w:val="002C2170"/>
    <w:rsid w:val="002D3C46"/>
    <w:rsid w:val="002E4131"/>
    <w:rsid w:val="002F7C06"/>
    <w:rsid w:val="003006C3"/>
    <w:rsid w:val="00323F06"/>
    <w:rsid w:val="00327471"/>
    <w:rsid w:val="00351863"/>
    <w:rsid w:val="003810DB"/>
    <w:rsid w:val="0039334D"/>
    <w:rsid w:val="003C6B05"/>
    <w:rsid w:val="00416867"/>
    <w:rsid w:val="00423726"/>
    <w:rsid w:val="00435449"/>
    <w:rsid w:val="00453846"/>
    <w:rsid w:val="00476F7D"/>
    <w:rsid w:val="004868EB"/>
    <w:rsid w:val="004A081E"/>
    <w:rsid w:val="004C1C7A"/>
    <w:rsid w:val="004D3F08"/>
    <w:rsid w:val="004E6126"/>
    <w:rsid w:val="00514A4F"/>
    <w:rsid w:val="00546A2D"/>
    <w:rsid w:val="00556D37"/>
    <w:rsid w:val="0056469A"/>
    <w:rsid w:val="00583BBC"/>
    <w:rsid w:val="00587BBE"/>
    <w:rsid w:val="00593F42"/>
    <w:rsid w:val="005B1FDF"/>
    <w:rsid w:val="005B4358"/>
    <w:rsid w:val="005C7BAE"/>
    <w:rsid w:val="005D02FA"/>
    <w:rsid w:val="005E7257"/>
    <w:rsid w:val="00610B27"/>
    <w:rsid w:val="00625DDB"/>
    <w:rsid w:val="0063535E"/>
    <w:rsid w:val="00642497"/>
    <w:rsid w:val="006D5632"/>
    <w:rsid w:val="00707010"/>
    <w:rsid w:val="007223D3"/>
    <w:rsid w:val="00727F8E"/>
    <w:rsid w:val="00730B5A"/>
    <w:rsid w:val="0073417B"/>
    <w:rsid w:val="0075068A"/>
    <w:rsid w:val="00755709"/>
    <w:rsid w:val="00772690"/>
    <w:rsid w:val="0078100D"/>
    <w:rsid w:val="00783B3C"/>
    <w:rsid w:val="007A40E8"/>
    <w:rsid w:val="007D2CD3"/>
    <w:rsid w:val="007D7277"/>
    <w:rsid w:val="00800CE5"/>
    <w:rsid w:val="008028B1"/>
    <w:rsid w:val="008030A9"/>
    <w:rsid w:val="008163B7"/>
    <w:rsid w:val="008170B0"/>
    <w:rsid w:val="00826F62"/>
    <w:rsid w:val="00830DB4"/>
    <w:rsid w:val="00832DDC"/>
    <w:rsid w:val="0085554C"/>
    <w:rsid w:val="008574F8"/>
    <w:rsid w:val="008812E1"/>
    <w:rsid w:val="008850F0"/>
    <w:rsid w:val="0088766F"/>
    <w:rsid w:val="00895301"/>
    <w:rsid w:val="008A4166"/>
    <w:rsid w:val="008B1C86"/>
    <w:rsid w:val="008B69B2"/>
    <w:rsid w:val="008C2D79"/>
    <w:rsid w:val="009219F3"/>
    <w:rsid w:val="00931989"/>
    <w:rsid w:val="00937252"/>
    <w:rsid w:val="00961E2E"/>
    <w:rsid w:val="0098050A"/>
    <w:rsid w:val="00990398"/>
    <w:rsid w:val="009B6906"/>
    <w:rsid w:val="00A00A8E"/>
    <w:rsid w:val="00A0397E"/>
    <w:rsid w:val="00A3452C"/>
    <w:rsid w:val="00A50726"/>
    <w:rsid w:val="00A64B4D"/>
    <w:rsid w:val="00A67C11"/>
    <w:rsid w:val="00A77144"/>
    <w:rsid w:val="00A81A60"/>
    <w:rsid w:val="00A834A8"/>
    <w:rsid w:val="00A8367F"/>
    <w:rsid w:val="00A9305D"/>
    <w:rsid w:val="00A93E82"/>
    <w:rsid w:val="00A93FBD"/>
    <w:rsid w:val="00AA7CB1"/>
    <w:rsid w:val="00AB734D"/>
    <w:rsid w:val="00AC09CB"/>
    <w:rsid w:val="00AC2FED"/>
    <w:rsid w:val="00AC349E"/>
    <w:rsid w:val="00AE6A18"/>
    <w:rsid w:val="00B028E7"/>
    <w:rsid w:val="00B041A6"/>
    <w:rsid w:val="00B0639A"/>
    <w:rsid w:val="00B17AA9"/>
    <w:rsid w:val="00B22D34"/>
    <w:rsid w:val="00B238D9"/>
    <w:rsid w:val="00B245C0"/>
    <w:rsid w:val="00B32028"/>
    <w:rsid w:val="00B51179"/>
    <w:rsid w:val="00B81E7A"/>
    <w:rsid w:val="00B8430A"/>
    <w:rsid w:val="00B84C0B"/>
    <w:rsid w:val="00B853FD"/>
    <w:rsid w:val="00B95579"/>
    <w:rsid w:val="00B95AD3"/>
    <w:rsid w:val="00BB3223"/>
    <w:rsid w:val="00BF54EC"/>
    <w:rsid w:val="00BF694C"/>
    <w:rsid w:val="00BF73F7"/>
    <w:rsid w:val="00C0114D"/>
    <w:rsid w:val="00C116C7"/>
    <w:rsid w:val="00C1316F"/>
    <w:rsid w:val="00C16125"/>
    <w:rsid w:val="00C40066"/>
    <w:rsid w:val="00C452FD"/>
    <w:rsid w:val="00C520B7"/>
    <w:rsid w:val="00C57859"/>
    <w:rsid w:val="00C61F86"/>
    <w:rsid w:val="00C90D37"/>
    <w:rsid w:val="00CC07D0"/>
    <w:rsid w:val="00CC5CBC"/>
    <w:rsid w:val="00CF1B41"/>
    <w:rsid w:val="00CF74B0"/>
    <w:rsid w:val="00D23266"/>
    <w:rsid w:val="00D269E0"/>
    <w:rsid w:val="00D368D6"/>
    <w:rsid w:val="00D41A1C"/>
    <w:rsid w:val="00D62A2D"/>
    <w:rsid w:val="00D92E50"/>
    <w:rsid w:val="00DA4384"/>
    <w:rsid w:val="00DD7A88"/>
    <w:rsid w:val="00DF3F58"/>
    <w:rsid w:val="00DF5660"/>
    <w:rsid w:val="00E1498C"/>
    <w:rsid w:val="00E22BC7"/>
    <w:rsid w:val="00E476A2"/>
    <w:rsid w:val="00EA2C72"/>
    <w:rsid w:val="00EA3886"/>
    <w:rsid w:val="00EA571B"/>
    <w:rsid w:val="00ED0071"/>
    <w:rsid w:val="00EF1160"/>
    <w:rsid w:val="00F11003"/>
    <w:rsid w:val="00F27C98"/>
    <w:rsid w:val="00F338DF"/>
    <w:rsid w:val="00F34C30"/>
    <w:rsid w:val="00F45AB3"/>
    <w:rsid w:val="00F469CD"/>
    <w:rsid w:val="00F46E39"/>
    <w:rsid w:val="00F67FAD"/>
    <w:rsid w:val="00F84070"/>
    <w:rsid w:val="00F91D35"/>
    <w:rsid w:val="00FA4A8C"/>
    <w:rsid w:val="00FC7B85"/>
    <w:rsid w:val="00FE4ED4"/>
    <w:rsid w:val="00FF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ECAD0A"/>
  <w15:docId w15:val="{D41624A0-B453-43F1-A1A7-280E47DB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E0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link w:val="NoParagraphStyleChar"/>
    <w:uiPriority w:val="99"/>
    <w:rsid w:val="00B8430A"/>
    <w:pPr>
      <w:autoSpaceDE w:val="0"/>
      <w:autoSpaceDN w:val="0"/>
      <w:adjustRightInd w:val="0"/>
      <w:spacing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A67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C11"/>
    <w:rPr>
      <w:rFonts w:ascii="Tahoma" w:hAnsi="Tahoma" w:cs="Tahoma"/>
      <w:sz w:val="16"/>
      <w:szCs w:val="16"/>
    </w:rPr>
  </w:style>
  <w:style w:type="paragraph" w:styleId="Header">
    <w:name w:val="header"/>
    <w:basedOn w:val="Normal"/>
    <w:link w:val="HeaderChar"/>
    <w:uiPriority w:val="99"/>
    <w:unhideWhenUsed/>
    <w:rsid w:val="00A81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A60"/>
    <w:rPr>
      <w:rFonts w:cs="Calibri"/>
    </w:rPr>
  </w:style>
  <w:style w:type="paragraph" w:styleId="Footer">
    <w:name w:val="footer"/>
    <w:basedOn w:val="Normal"/>
    <w:link w:val="FooterChar"/>
    <w:uiPriority w:val="99"/>
    <w:unhideWhenUsed/>
    <w:rsid w:val="00A81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A60"/>
    <w:rPr>
      <w:rFonts w:cs="Calibri"/>
    </w:rPr>
  </w:style>
  <w:style w:type="character" w:styleId="CommentReference">
    <w:name w:val="annotation reference"/>
    <w:basedOn w:val="DefaultParagraphFont"/>
    <w:uiPriority w:val="99"/>
    <w:semiHidden/>
    <w:unhideWhenUsed/>
    <w:rsid w:val="004E6126"/>
    <w:rPr>
      <w:sz w:val="16"/>
      <w:szCs w:val="16"/>
    </w:rPr>
  </w:style>
  <w:style w:type="paragraph" w:styleId="CommentText">
    <w:name w:val="annotation text"/>
    <w:basedOn w:val="Normal"/>
    <w:link w:val="CommentTextChar"/>
    <w:uiPriority w:val="99"/>
    <w:semiHidden/>
    <w:unhideWhenUsed/>
    <w:rsid w:val="004E6126"/>
    <w:pPr>
      <w:spacing w:line="240" w:lineRule="auto"/>
    </w:pPr>
    <w:rPr>
      <w:sz w:val="20"/>
      <w:szCs w:val="20"/>
    </w:rPr>
  </w:style>
  <w:style w:type="character" w:customStyle="1" w:styleId="CommentTextChar">
    <w:name w:val="Comment Text Char"/>
    <w:basedOn w:val="DefaultParagraphFont"/>
    <w:link w:val="CommentText"/>
    <w:uiPriority w:val="99"/>
    <w:semiHidden/>
    <w:rsid w:val="004E6126"/>
    <w:rPr>
      <w:rFonts w:cs="Calibri"/>
      <w:sz w:val="20"/>
      <w:szCs w:val="20"/>
    </w:rPr>
  </w:style>
  <w:style w:type="paragraph" w:styleId="CommentSubject">
    <w:name w:val="annotation subject"/>
    <w:basedOn w:val="CommentText"/>
    <w:next w:val="CommentText"/>
    <w:link w:val="CommentSubjectChar"/>
    <w:uiPriority w:val="99"/>
    <w:semiHidden/>
    <w:unhideWhenUsed/>
    <w:rsid w:val="004E6126"/>
    <w:rPr>
      <w:b/>
      <w:bCs/>
    </w:rPr>
  </w:style>
  <w:style w:type="character" w:customStyle="1" w:styleId="CommentSubjectChar">
    <w:name w:val="Comment Subject Char"/>
    <w:basedOn w:val="CommentTextChar"/>
    <w:link w:val="CommentSubject"/>
    <w:uiPriority w:val="99"/>
    <w:semiHidden/>
    <w:rsid w:val="004E6126"/>
    <w:rPr>
      <w:rFonts w:cs="Calibri"/>
      <w:b/>
      <w:bCs/>
      <w:sz w:val="20"/>
      <w:szCs w:val="20"/>
    </w:rPr>
  </w:style>
  <w:style w:type="paragraph" w:styleId="Revision">
    <w:name w:val="Revision"/>
    <w:hidden/>
    <w:uiPriority w:val="99"/>
    <w:semiHidden/>
    <w:rsid w:val="004E6126"/>
    <w:rPr>
      <w:rFonts w:cs="Calibri"/>
    </w:rPr>
  </w:style>
  <w:style w:type="paragraph" w:styleId="NormalWeb">
    <w:name w:val="Normal (Web)"/>
    <w:basedOn w:val="Normal"/>
    <w:uiPriority w:val="99"/>
    <w:semiHidden/>
    <w:unhideWhenUsed/>
    <w:rsid w:val="00B95A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ainBullets">
    <w:name w:val="Main Bullets"/>
    <w:basedOn w:val="NoParagraphStyle"/>
    <w:link w:val="MainBulletsChar"/>
    <w:qFormat/>
    <w:rsid w:val="00B51179"/>
    <w:pPr>
      <w:numPr>
        <w:numId w:val="13"/>
      </w:numPr>
      <w:spacing w:line="276" w:lineRule="auto"/>
    </w:pPr>
    <w:rPr>
      <w:rFonts w:ascii="Arial" w:hAnsi="Arial" w:cs="Arial"/>
      <w:sz w:val="20"/>
      <w:szCs w:val="19"/>
    </w:rPr>
  </w:style>
  <w:style w:type="paragraph" w:customStyle="1" w:styleId="Sub-bullets">
    <w:name w:val="Sub-bullets"/>
    <w:basedOn w:val="MainBullets"/>
    <w:link w:val="Sub-bulletsChar"/>
    <w:qFormat/>
    <w:rsid w:val="005C7BAE"/>
    <w:pPr>
      <w:numPr>
        <w:ilvl w:val="1"/>
      </w:numPr>
      <w:ind w:left="450" w:hanging="180"/>
    </w:pPr>
  </w:style>
  <w:style w:type="character" w:customStyle="1" w:styleId="NoParagraphStyleChar">
    <w:name w:val="[No Paragraph Style] Char"/>
    <w:basedOn w:val="DefaultParagraphFont"/>
    <w:link w:val="NoParagraphStyle"/>
    <w:uiPriority w:val="99"/>
    <w:rsid w:val="005C7BAE"/>
    <w:rPr>
      <w:rFonts w:ascii="Minion Pro" w:hAnsi="Minion Pro" w:cs="Minion Pro"/>
      <w:color w:val="000000"/>
      <w:sz w:val="24"/>
      <w:szCs w:val="24"/>
    </w:rPr>
  </w:style>
  <w:style w:type="character" w:customStyle="1" w:styleId="MainBulletsChar">
    <w:name w:val="Main Bullets Char"/>
    <w:basedOn w:val="NoParagraphStyleChar"/>
    <w:link w:val="MainBullets"/>
    <w:rsid w:val="00B51179"/>
    <w:rPr>
      <w:rFonts w:ascii="Arial" w:hAnsi="Arial" w:cs="Arial"/>
      <w:color w:val="000000"/>
      <w:sz w:val="20"/>
      <w:szCs w:val="19"/>
    </w:rPr>
  </w:style>
  <w:style w:type="paragraph" w:customStyle="1" w:styleId="Sub-heading">
    <w:name w:val="Sub-heading"/>
    <w:basedOn w:val="NoParagraphStyle"/>
    <w:link w:val="Sub-headingChar"/>
    <w:qFormat/>
    <w:rsid w:val="005C7BAE"/>
    <w:pPr>
      <w:spacing w:before="120" w:after="120" w:line="276" w:lineRule="auto"/>
      <w:jc w:val="center"/>
    </w:pPr>
    <w:rPr>
      <w:rFonts w:ascii="Arial Black" w:hAnsi="Arial Black" w:cs="Arial"/>
      <w:b/>
      <w:bCs/>
      <w:u w:val="single"/>
    </w:rPr>
  </w:style>
  <w:style w:type="character" w:customStyle="1" w:styleId="Sub-bulletsChar">
    <w:name w:val="Sub-bullets Char"/>
    <w:basedOn w:val="MainBulletsChar"/>
    <w:link w:val="Sub-bullets"/>
    <w:rsid w:val="005C7BAE"/>
    <w:rPr>
      <w:rFonts w:ascii="Arial" w:hAnsi="Arial" w:cs="Arial"/>
      <w:color w:val="000000"/>
      <w:sz w:val="19"/>
      <w:szCs w:val="19"/>
    </w:rPr>
  </w:style>
  <w:style w:type="character" w:customStyle="1" w:styleId="Sub-headingChar">
    <w:name w:val="Sub-heading Char"/>
    <w:basedOn w:val="NoParagraphStyleChar"/>
    <w:link w:val="Sub-heading"/>
    <w:rsid w:val="005C7BAE"/>
    <w:rPr>
      <w:rFonts w:ascii="Arial Black" w:hAnsi="Arial Black" w:cs="Arial"/>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5F2F-AFBD-452B-9983-61D15EC4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IAABO</vt:lpstr>
    </vt:vector>
  </TitlesOfParts>
  <Company>Hewlett-Packard</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IAABO</dc:title>
  <dc:creator>Joe Gabriel</dc:creator>
  <cp:lastModifiedBy>Doris Lee Pavlot</cp:lastModifiedBy>
  <cp:revision>3</cp:revision>
  <cp:lastPrinted>2019-06-07T20:01:00Z</cp:lastPrinted>
  <dcterms:created xsi:type="dcterms:W3CDTF">2023-07-22T02:38:00Z</dcterms:created>
  <dcterms:modified xsi:type="dcterms:W3CDTF">2023-07-22T02:45:00Z</dcterms:modified>
</cp:coreProperties>
</file>